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08E9" w14:textId="77777777" w:rsidR="009556E2" w:rsidRDefault="009556E2" w:rsidP="009556E2">
      <w:pPr>
        <w:widowControl w:val="0"/>
        <w:tabs>
          <w:tab w:val="left" w:pos="10440"/>
        </w:tabs>
        <w:autoSpaceDE w:val="0"/>
        <w:autoSpaceDN w:val="0"/>
        <w:adjustRightInd w:val="0"/>
        <w:jc w:val="center"/>
        <w:rPr>
          <w:b/>
          <w:bCs/>
          <w:sz w:val="24"/>
          <w:szCs w:val="24"/>
        </w:rPr>
      </w:pPr>
      <w:r>
        <w:rPr>
          <w:b/>
          <w:bCs/>
          <w:sz w:val="24"/>
          <w:szCs w:val="24"/>
        </w:rPr>
        <w:t>TOWN OF NEWBURGH</w:t>
      </w:r>
    </w:p>
    <w:p w14:paraId="7CB1B6AC" w14:textId="77777777" w:rsidR="009556E2" w:rsidRDefault="009556E2" w:rsidP="009556E2">
      <w:pPr>
        <w:widowControl w:val="0"/>
        <w:autoSpaceDE w:val="0"/>
        <w:autoSpaceDN w:val="0"/>
        <w:adjustRightInd w:val="0"/>
        <w:jc w:val="center"/>
        <w:rPr>
          <w:b/>
          <w:bCs/>
          <w:sz w:val="24"/>
          <w:szCs w:val="24"/>
        </w:rPr>
      </w:pPr>
      <w:r>
        <w:rPr>
          <w:b/>
          <w:bCs/>
          <w:sz w:val="24"/>
          <w:szCs w:val="24"/>
        </w:rPr>
        <w:t>ZONING BOARD OF APPEALS</w:t>
      </w:r>
    </w:p>
    <w:p w14:paraId="48B9D121" w14:textId="77777777" w:rsidR="009556E2" w:rsidRDefault="009556E2" w:rsidP="009556E2">
      <w:pPr>
        <w:widowControl w:val="0"/>
        <w:autoSpaceDE w:val="0"/>
        <w:autoSpaceDN w:val="0"/>
        <w:adjustRightInd w:val="0"/>
        <w:jc w:val="center"/>
        <w:rPr>
          <w:b/>
          <w:bCs/>
          <w:sz w:val="24"/>
          <w:szCs w:val="24"/>
        </w:rPr>
      </w:pPr>
      <w:r>
        <w:rPr>
          <w:b/>
          <w:bCs/>
          <w:sz w:val="24"/>
          <w:szCs w:val="24"/>
        </w:rPr>
        <w:t>21 HUDSON VALLEY PROFESSIONAL PLAZA</w:t>
      </w:r>
    </w:p>
    <w:p w14:paraId="1B98C784" w14:textId="77777777" w:rsidR="009556E2" w:rsidRDefault="009556E2" w:rsidP="009556E2">
      <w:pPr>
        <w:widowControl w:val="0"/>
        <w:autoSpaceDE w:val="0"/>
        <w:autoSpaceDN w:val="0"/>
        <w:adjustRightInd w:val="0"/>
        <w:jc w:val="center"/>
        <w:rPr>
          <w:b/>
          <w:bCs/>
          <w:sz w:val="24"/>
          <w:szCs w:val="24"/>
        </w:rPr>
      </w:pPr>
      <w:r>
        <w:rPr>
          <w:b/>
          <w:bCs/>
          <w:sz w:val="24"/>
          <w:szCs w:val="24"/>
        </w:rPr>
        <w:t>NEWBURGH, NEW YORK 12550</w:t>
      </w:r>
    </w:p>
    <w:p w14:paraId="4F2AD557" w14:textId="77777777" w:rsidR="009556E2" w:rsidRDefault="009556E2" w:rsidP="009556E2">
      <w:pPr>
        <w:widowControl w:val="0"/>
        <w:autoSpaceDE w:val="0"/>
        <w:autoSpaceDN w:val="0"/>
        <w:adjustRightInd w:val="0"/>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t xml:space="preserve">______                                                                                                         </w:t>
      </w:r>
    </w:p>
    <w:p w14:paraId="394741E6" w14:textId="77777777" w:rsidR="009556E2" w:rsidRDefault="009556E2" w:rsidP="009556E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5760"/>
        <w:rPr>
          <w:b/>
          <w:bCs/>
          <w:sz w:val="24"/>
          <w:szCs w:val="24"/>
        </w:rPr>
      </w:pPr>
      <w:r>
        <w:rPr>
          <w:b/>
          <w:bCs/>
          <w:sz w:val="24"/>
          <w:szCs w:val="24"/>
        </w:rPr>
        <w:t xml:space="preserve">DARRIN SCALZO, CHAIRMAN </w:t>
      </w:r>
    </w:p>
    <w:p w14:paraId="7DB7DF7B" w14:textId="77777777" w:rsidR="009556E2" w:rsidRDefault="009556E2" w:rsidP="009556E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rPr>
          <w:b/>
          <w:bCs/>
          <w:sz w:val="24"/>
          <w:szCs w:val="24"/>
        </w:rPr>
      </w:pPr>
      <w:r>
        <w:rPr>
          <w:b/>
          <w:bCs/>
          <w:sz w:val="24"/>
          <w:szCs w:val="24"/>
        </w:rPr>
        <w:t xml:space="preserve">SIOBHAN JABLESNIK, SECRETARY                         Office: 845-566-4901                                                                                                        </w:t>
      </w:r>
    </w:p>
    <w:p w14:paraId="1205641A" w14:textId="77777777" w:rsidR="009556E2" w:rsidRDefault="009556E2" w:rsidP="009556E2">
      <w:pPr>
        <w:widowControl w:val="0"/>
        <w:autoSpaceDE w:val="0"/>
        <w:autoSpaceDN w:val="0"/>
        <w:adjustRightInd w:val="0"/>
        <w:rPr>
          <w:b/>
          <w:bCs/>
          <w:sz w:val="24"/>
          <w:szCs w:val="24"/>
        </w:rPr>
      </w:pPr>
      <w:r>
        <w:rPr>
          <w:b/>
          <w:bCs/>
          <w:sz w:val="24"/>
          <w:szCs w:val="24"/>
        </w:rPr>
        <w:t>ZONING BOARD OF APPEALS                                     Fax: (845) 564-7802</w:t>
      </w:r>
    </w:p>
    <w:p w14:paraId="73DDFB01" w14:textId="77777777" w:rsidR="009556E2" w:rsidRDefault="009556E2" w:rsidP="009556E2">
      <w:pPr>
        <w:widowControl w:val="0"/>
        <w:autoSpaceDE w:val="0"/>
        <w:autoSpaceDN w:val="0"/>
        <w:adjustRightInd w:val="0"/>
        <w:rPr>
          <w:b/>
          <w:bCs/>
          <w:sz w:val="24"/>
          <w:szCs w:val="24"/>
        </w:rPr>
      </w:pPr>
      <w:r>
        <w:rPr>
          <w:b/>
          <w:bCs/>
          <w:sz w:val="24"/>
          <w:szCs w:val="24"/>
        </w:rPr>
        <w:tab/>
      </w:r>
      <w:r>
        <w:rPr>
          <w:b/>
          <w:bCs/>
          <w:sz w:val="24"/>
          <w:szCs w:val="24"/>
        </w:rPr>
        <w:tab/>
      </w:r>
      <w:r>
        <w:rPr>
          <w:b/>
          <w:bCs/>
          <w:sz w:val="24"/>
          <w:szCs w:val="24"/>
        </w:rPr>
        <w:tab/>
      </w:r>
      <w:r>
        <w:rPr>
          <w:b/>
          <w:bCs/>
          <w:sz w:val="24"/>
          <w:szCs w:val="24"/>
        </w:rPr>
        <w:tab/>
        <w:t xml:space="preserve">                                Email: </w:t>
      </w:r>
      <w:hyperlink r:id="rId4" w:history="1">
        <w:r>
          <w:rPr>
            <w:rStyle w:val="Hyperlink"/>
            <w:b/>
            <w:bCs/>
            <w:sz w:val="24"/>
            <w:szCs w:val="24"/>
          </w:rPr>
          <w:t>zoningboard@townofnewburgh.org</w:t>
        </w:r>
      </w:hyperlink>
    </w:p>
    <w:p w14:paraId="25F35318" w14:textId="77777777" w:rsidR="009556E2" w:rsidRDefault="009556E2" w:rsidP="009556E2">
      <w:pPr>
        <w:widowControl w:val="0"/>
        <w:autoSpaceDE w:val="0"/>
        <w:autoSpaceDN w:val="0"/>
        <w:adjustRightInd w:val="0"/>
        <w:rPr>
          <w:b/>
          <w:bCs/>
          <w:sz w:val="24"/>
          <w:szCs w:val="24"/>
        </w:rPr>
      </w:pPr>
    </w:p>
    <w:p w14:paraId="02C791C5" w14:textId="77777777" w:rsidR="009556E2" w:rsidRDefault="009556E2" w:rsidP="009556E2">
      <w:pPr>
        <w:widowControl w:val="0"/>
        <w:autoSpaceDE w:val="0"/>
        <w:autoSpaceDN w:val="0"/>
        <w:adjustRightInd w:val="0"/>
        <w:rPr>
          <w:b/>
          <w:bCs/>
          <w:sz w:val="24"/>
          <w:szCs w:val="24"/>
        </w:rPr>
      </w:pPr>
    </w:p>
    <w:p w14:paraId="3D2FE212" w14:textId="77777777" w:rsidR="009556E2" w:rsidRDefault="009556E2" w:rsidP="009556E2">
      <w:pPr>
        <w:widowControl w:val="0"/>
        <w:autoSpaceDE w:val="0"/>
        <w:autoSpaceDN w:val="0"/>
        <w:adjustRightInd w:val="0"/>
        <w:jc w:val="center"/>
        <w:rPr>
          <w:b/>
          <w:bCs/>
          <w:sz w:val="24"/>
          <w:szCs w:val="24"/>
        </w:rPr>
      </w:pPr>
      <w:r>
        <w:rPr>
          <w:b/>
          <w:bCs/>
          <w:sz w:val="24"/>
          <w:szCs w:val="24"/>
        </w:rPr>
        <w:t>AGENDA</w:t>
      </w:r>
    </w:p>
    <w:p w14:paraId="7100AC86" w14:textId="288107C2" w:rsidR="009556E2" w:rsidRDefault="009556E2" w:rsidP="009556E2">
      <w:pPr>
        <w:tabs>
          <w:tab w:val="left" w:pos="8460"/>
        </w:tabs>
        <w:jc w:val="center"/>
        <w:rPr>
          <w:b/>
          <w:bCs/>
          <w:sz w:val="24"/>
          <w:szCs w:val="24"/>
          <w:u w:val="single"/>
        </w:rPr>
      </w:pPr>
      <w:r>
        <w:rPr>
          <w:b/>
          <w:bCs/>
          <w:sz w:val="24"/>
          <w:szCs w:val="24"/>
        </w:rPr>
        <w:t>Thursday February 26, 2026</w:t>
      </w:r>
    </w:p>
    <w:p w14:paraId="41E7754F" w14:textId="77777777" w:rsidR="009556E2" w:rsidRDefault="009556E2" w:rsidP="009556E2">
      <w:pPr>
        <w:widowControl w:val="0"/>
        <w:autoSpaceDE w:val="0"/>
        <w:autoSpaceDN w:val="0"/>
        <w:adjustRightInd w:val="0"/>
        <w:jc w:val="center"/>
        <w:rPr>
          <w:b/>
          <w:bCs/>
          <w:sz w:val="24"/>
          <w:szCs w:val="24"/>
        </w:rPr>
      </w:pPr>
    </w:p>
    <w:p w14:paraId="678C2F70" w14:textId="77777777" w:rsidR="009556E2" w:rsidRDefault="009556E2" w:rsidP="009556E2">
      <w:pPr>
        <w:widowControl w:val="0"/>
        <w:autoSpaceDE w:val="0"/>
        <w:autoSpaceDN w:val="0"/>
        <w:adjustRightInd w:val="0"/>
        <w:jc w:val="center"/>
        <w:rPr>
          <w:b/>
          <w:bCs/>
          <w:sz w:val="24"/>
          <w:szCs w:val="24"/>
          <w:u w:val="single"/>
        </w:rPr>
      </w:pPr>
      <w:r>
        <w:rPr>
          <w:b/>
          <w:bCs/>
          <w:sz w:val="24"/>
          <w:szCs w:val="24"/>
          <w:u w:val="single"/>
        </w:rPr>
        <w:t xml:space="preserve">PLEASE NOTE: THE ZONING BOARD MEETING WILL START AT 7:00 P.M. AND ALL APPLICANTS/REPRESENTATIVES ARE TO BE PRESENT AT THAT TIME. THE MEETING WILL BE HELD IN THE MEETING ROOM OF THE TOWN HALL, 1496 ROUTE 300 NEWBURGH NY.  </w:t>
      </w:r>
    </w:p>
    <w:p w14:paraId="0804D06E" w14:textId="77777777" w:rsidR="009556E2" w:rsidRDefault="009556E2" w:rsidP="009556E2"/>
    <w:p w14:paraId="3BBCBF4A" w14:textId="77777777" w:rsidR="009556E2" w:rsidRDefault="009556E2" w:rsidP="009556E2"/>
    <w:p w14:paraId="53033D9E" w14:textId="77777777" w:rsidR="009556E2" w:rsidRPr="00A51C01" w:rsidRDefault="009556E2" w:rsidP="009556E2">
      <w:pPr>
        <w:spacing w:before="100" w:beforeAutospacing="1" w:after="100" w:afterAutospacing="1"/>
        <w:rPr>
          <w:rFonts w:eastAsia="Times New Roman"/>
          <w:sz w:val="24"/>
          <w:szCs w:val="24"/>
        </w:rPr>
      </w:pPr>
      <w:r w:rsidRPr="00A51C01">
        <w:rPr>
          <w:rFonts w:eastAsia="Times New Roman"/>
          <w:sz w:val="24"/>
          <w:szCs w:val="24"/>
        </w:rPr>
        <w:t>Please be advised that the Town of Newburgh has been made aware of a fraudulent email circulating that requests additional fees to be wired to the Town of Newburgh Zoning Board of Appeals and Planning Board.</w:t>
      </w:r>
    </w:p>
    <w:p w14:paraId="3E5FB808" w14:textId="77777777" w:rsidR="009556E2" w:rsidRPr="00A51C01" w:rsidRDefault="009556E2" w:rsidP="009556E2">
      <w:pPr>
        <w:spacing w:before="100" w:beforeAutospacing="1" w:after="100" w:afterAutospacing="1"/>
        <w:rPr>
          <w:rFonts w:eastAsia="Times New Roman"/>
          <w:sz w:val="24"/>
          <w:szCs w:val="24"/>
        </w:rPr>
      </w:pPr>
      <w:r w:rsidRPr="00A51C01">
        <w:rPr>
          <w:rFonts w:eastAsia="Times New Roman"/>
          <w:sz w:val="24"/>
          <w:szCs w:val="24"/>
        </w:rPr>
        <w:t>This email is not legitimate and was not sent by the Town of Newburgh Town Board, Zoning Board or the Planning Board.</w:t>
      </w:r>
    </w:p>
    <w:p w14:paraId="7923D861" w14:textId="77777777" w:rsidR="009556E2" w:rsidRPr="00A51C01" w:rsidRDefault="009556E2" w:rsidP="009556E2">
      <w:pPr>
        <w:spacing w:before="100" w:beforeAutospacing="1" w:after="100" w:afterAutospacing="1"/>
        <w:rPr>
          <w:rFonts w:eastAsia="Times New Roman"/>
          <w:sz w:val="24"/>
          <w:szCs w:val="24"/>
        </w:rPr>
      </w:pPr>
      <w:r w:rsidRPr="00A51C01">
        <w:rPr>
          <w:rFonts w:eastAsia="Times New Roman"/>
          <w:sz w:val="24"/>
          <w:szCs w:val="24"/>
        </w:rPr>
        <w:t>Please do not open any links, do not respond to the email, and do not submit any payment or wire transfer.</w:t>
      </w:r>
      <w:r w:rsidRPr="00A51C01">
        <w:rPr>
          <w:rFonts w:eastAsia="Times New Roman"/>
          <w:sz w:val="24"/>
          <w:szCs w:val="24"/>
        </w:rPr>
        <w:br/>
        <w:t>The Town of Newburgh will never request payment of fees via unsolicited email or wire transfer.</w:t>
      </w:r>
    </w:p>
    <w:p w14:paraId="6F30FA65" w14:textId="77777777" w:rsidR="009556E2" w:rsidRPr="00A51C01" w:rsidRDefault="009556E2" w:rsidP="009556E2">
      <w:pPr>
        <w:spacing w:before="100" w:beforeAutospacing="1" w:after="100" w:afterAutospacing="1"/>
        <w:rPr>
          <w:rFonts w:eastAsia="Times New Roman"/>
          <w:sz w:val="24"/>
          <w:szCs w:val="24"/>
        </w:rPr>
      </w:pPr>
      <w:r w:rsidRPr="00A51C01">
        <w:rPr>
          <w:rFonts w:eastAsia="Times New Roman"/>
          <w:sz w:val="24"/>
          <w:szCs w:val="24"/>
        </w:rPr>
        <w:t>If you have received this email or have any concerns regarding any application fees, please contact the Town of Newburgh directly using official contact information listed on the Town’s website.</w:t>
      </w:r>
    </w:p>
    <w:p w14:paraId="4502E9F4" w14:textId="77777777" w:rsidR="009556E2" w:rsidRPr="00A51C01" w:rsidRDefault="009556E2" w:rsidP="009556E2">
      <w:pPr>
        <w:spacing w:before="100" w:beforeAutospacing="1" w:after="100" w:afterAutospacing="1"/>
        <w:rPr>
          <w:rFonts w:eastAsia="Times New Roman"/>
          <w:sz w:val="24"/>
          <w:szCs w:val="24"/>
        </w:rPr>
      </w:pPr>
      <w:r w:rsidRPr="00A51C01">
        <w:rPr>
          <w:rFonts w:eastAsia="Times New Roman"/>
          <w:sz w:val="24"/>
          <w:szCs w:val="24"/>
        </w:rPr>
        <w:t>Thank you for your attention to this matter.</w:t>
      </w:r>
    </w:p>
    <w:p w14:paraId="1BD619D3" w14:textId="77777777" w:rsidR="009556E2" w:rsidRPr="00A51C01" w:rsidRDefault="009556E2" w:rsidP="009556E2">
      <w:pPr>
        <w:spacing w:before="100" w:beforeAutospacing="1" w:after="100" w:afterAutospacing="1"/>
        <w:rPr>
          <w:rFonts w:eastAsia="Times New Roman"/>
          <w:sz w:val="24"/>
          <w:szCs w:val="24"/>
        </w:rPr>
      </w:pPr>
      <w:r w:rsidRPr="00A51C01">
        <w:rPr>
          <w:rFonts w:eastAsia="Times New Roman"/>
          <w:sz w:val="24"/>
          <w:szCs w:val="24"/>
        </w:rPr>
        <w:t>Sincerely,</w:t>
      </w:r>
    </w:p>
    <w:p w14:paraId="7FA96181" w14:textId="77777777" w:rsidR="009556E2" w:rsidRPr="00A51C01" w:rsidRDefault="009556E2" w:rsidP="009556E2">
      <w:pPr>
        <w:rPr>
          <w:rFonts w:eastAsia="Times New Roman"/>
          <w:kern w:val="2"/>
          <w:sz w:val="24"/>
          <w:szCs w:val="24"/>
          <w14:ligatures w14:val="standardContextual"/>
        </w:rPr>
      </w:pPr>
      <w:r w:rsidRPr="00A51C01">
        <w:rPr>
          <w:rFonts w:eastAsia="Times New Roman"/>
          <w:kern w:val="2"/>
          <w:sz w:val="24"/>
          <w:szCs w:val="24"/>
          <w14:ligatures w14:val="standardContextual"/>
        </w:rPr>
        <w:t>Siobhan Jablesnik</w:t>
      </w:r>
    </w:p>
    <w:p w14:paraId="200E985D" w14:textId="77777777" w:rsidR="009556E2" w:rsidRDefault="009556E2" w:rsidP="009556E2">
      <w:pPr>
        <w:rPr>
          <w:rFonts w:asciiTheme="minorHAnsi" w:eastAsiaTheme="minorHAnsi" w:hAnsiTheme="minorHAnsi" w:cstheme="minorBidi"/>
          <w:kern w:val="2"/>
          <w:sz w:val="24"/>
          <w:szCs w:val="24"/>
          <w14:ligatures w14:val="standardContextual"/>
        </w:rPr>
      </w:pPr>
      <w:r w:rsidRPr="00A51C01">
        <w:rPr>
          <w:rFonts w:eastAsia="Times New Roman"/>
          <w:kern w:val="2"/>
          <w:sz w:val="24"/>
          <w:szCs w:val="24"/>
          <w14:ligatures w14:val="standardContextual"/>
        </w:rPr>
        <w:t>ZBA Secretary</w:t>
      </w:r>
      <w:r w:rsidRPr="00A51C01">
        <w:rPr>
          <w:rFonts w:asciiTheme="minorHAnsi" w:eastAsiaTheme="minorHAnsi" w:hAnsiTheme="minorHAnsi" w:cstheme="minorBidi"/>
          <w:kern w:val="2"/>
          <w:sz w:val="24"/>
          <w:szCs w:val="24"/>
          <w14:ligatures w14:val="standardContextual"/>
        </w:rPr>
        <w:br/>
        <w:t>Town of Newburgh Zoning Board of Appeals</w:t>
      </w:r>
      <w:r w:rsidRPr="00A51C01">
        <w:rPr>
          <w:rFonts w:asciiTheme="minorHAnsi" w:eastAsiaTheme="minorHAnsi" w:hAnsiTheme="minorHAnsi" w:cstheme="minorBidi"/>
          <w:kern w:val="2"/>
          <w:sz w:val="24"/>
          <w:szCs w:val="24"/>
          <w14:ligatures w14:val="standardContextual"/>
        </w:rPr>
        <w:br/>
        <w:t>Town of Newburgh</w:t>
      </w:r>
    </w:p>
    <w:p w14:paraId="5EC55F44" w14:textId="77777777" w:rsidR="00880A0A" w:rsidRDefault="00880A0A" w:rsidP="009556E2">
      <w:pPr>
        <w:rPr>
          <w:rFonts w:asciiTheme="minorHAnsi" w:eastAsiaTheme="minorHAnsi" w:hAnsiTheme="minorHAnsi" w:cstheme="minorBidi"/>
          <w:kern w:val="2"/>
          <w:sz w:val="24"/>
          <w:szCs w:val="24"/>
          <w14:ligatures w14:val="standardContextual"/>
        </w:rPr>
      </w:pPr>
    </w:p>
    <w:p w14:paraId="62165CA3" w14:textId="77777777" w:rsidR="00880A0A" w:rsidRDefault="00880A0A" w:rsidP="009556E2">
      <w:pPr>
        <w:rPr>
          <w:rFonts w:asciiTheme="minorHAnsi" w:eastAsiaTheme="minorHAnsi" w:hAnsiTheme="minorHAnsi" w:cstheme="minorBidi"/>
          <w:kern w:val="2"/>
          <w:sz w:val="24"/>
          <w:szCs w:val="24"/>
          <w14:ligatures w14:val="standardContextual"/>
        </w:rPr>
      </w:pPr>
    </w:p>
    <w:p w14:paraId="226C6FE5" w14:textId="77777777" w:rsidR="00880A0A" w:rsidRDefault="00880A0A" w:rsidP="00880A0A">
      <w:pPr>
        <w:rPr>
          <w:rFonts w:ascii="Cambria" w:hAnsi="Cambria" w:cstheme="minorHAnsi"/>
          <w:b/>
          <w:sz w:val="24"/>
          <w:szCs w:val="24"/>
        </w:rPr>
      </w:pPr>
      <w:bookmarkStart w:id="0" w:name="_Hlk200449772"/>
      <w:r>
        <w:rPr>
          <w:rFonts w:ascii="Cambria" w:hAnsi="Cambria" w:cstheme="minorHAnsi"/>
          <w:b/>
          <w:sz w:val="24"/>
          <w:szCs w:val="24"/>
        </w:rPr>
        <w:lastRenderedPageBreak/>
        <w:t>APPLICANT                                                                          LOCATION</w:t>
      </w:r>
      <w:bookmarkEnd w:id="0"/>
    </w:p>
    <w:p w14:paraId="2B613D75" w14:textId="77777777" w:rsidR="00880A0A" w:rsidRDefault="00880A0A" w:rsidP="009556E2">
      <w:pPr>
        <w:rPr>
          <w:rFonts w:asciiTheme="minorHAnsi" w:eastAsiaTheme="minorHAnsi" w:hAnsiTheme="minorHAnsi" w:cstheme="minorBidi"/>
          <w:kern w:val="2"/>
          <w:sz w:val="24"/>
          <w:szCs w:val="24"/>
          <w14:ligatures w14:val="standardContextual"/>
        </w:rPr>
      </w:pPr>
    </w:p>
    <w:p w14:paraId="08E3A8E9" w14:textId="7543F743" w:rsidR="005952B0" w:rsidRPr="005952B0" w:rsidRDefault="005952B0" w:rsidP="009556E2">
      <w:pPr>
        <w:rPr>
          <w:rFonts w:ascii="Cambria" w:eastAsiaTheme="minorHAnsi" w:hAnsi="Cambria" w:cstheme="minorBidi"/>
          <w:kern w:val="2"/>
          <w:sz w:val="24"/>
          <w:szCs w:val="24"/>
          <w14:ligatures w14:val="standardContextual"/>
        </w:rPr>
      </w:pPr>
      <w:r w:rsidRPr="005952B0">
        <w:rPr>
          <w:rFonts w:ascii="Cambria" w:eastAsiaTheme="minorHAnsi" w:hAnsi="Cambria" w:cstheme="minorBidi"/>
          <w:kern w:val="2"/>
          <w:sz w:val="24"/>
          <w:szCs w:val="24"/>
          <w14:ligatures w14:val="standardContextual"/>
        </w:rPr>
        <w:t>Cash for Cans                                                                       158 N Plank Rd, Newburgh</w:t>
      </w:r>
    </w:p>
    <w:p w14:paraId="65BD025D" w14:textId="5F4B83E1" w:rsidR="005952B0" w:rsidRPr="005952B0" w:rsidRDefault="005952B0" w:rsidP="009556E2">
      <w:pPr>
        <w:rPr>
          <w:rFonts w:ascii="Cambria" w:eastAsiaTheme="minorHAnsi" w:hAnsi="Cambria" w:cstheme="minorBidi"/>
          <w:kern w:val="2"/>
          <w:sz w:val="24"/>
          <w:szCs w:val="24"/>
          <w14:ligatures w14:val="standardContextual"/>
        </w:rPr>
      </w:pPr>
      <w:r w:rsidRPr="005952B0">
        <w:rPr>
          <w:rFonts w:ascii="Cambria" w:eastAsiaTheme="minorHAnsi" w:hAnsi="Cambria" w:cstheme="minorBidi"/>
          <w:kern w:val="2"/>
          <w:sz w:val="24"/>
          <w:szCs w:val="24"/>
          <w14:ligatures w14:val="standardContextual"/>
        </w:rPr>
        <w:t>Surjeet Bassi                                                                         41-2-17   B Zone</w:t>
      </w:r>
    </w:p>
    <w:p w14:paraId="36B6835B" w14:textId="77777777" w:rsidR="005952B0" w:rsidRPr="005952B0" w:rsidRDefault="005952B0" w:rsidP="009556E2">
      <w:pPr>
        <w:rPr>
          <w:rFonts w:ascii="Cambria" w:eastAsiaTheme="minorHAnsi" w:hAnsi="Cambria" w:cstheme="minorBidi"/>
          <w:kern w:val="2"/>
          <w:sz w:val="24"/>
          <w:szCs w:val="24"/>
          <w14:ligatures w14:val="standardContextual"/>
        </w:rPr>
      </w:pPr>
    </w:p>
    <w:p w14:paraId="5356EEEF" w14:textId="1ED4C712" w:rsidR="005952B0" w:rsidRDefault="005952B0" w:rsidP="009556E2">
      <w:pPr>
        <w:rPr>
          <w:rFonts w:ascii="Cambria" w:hAnsi="Cambria"/>
          <w:sz w:val="24"/>
          <w:szCs w:val="24"/>
        </w:rPr>
      </w:pPr>
      <w:r w:rsidRPr="005952B0">
        <w:rPr>
          <w:rFonts w:ascii="Cambria" w:eastAsiaTheme="minorHAnsi" w:hAnsi="Cambria" w:cstheme="minorBidi"/>
          <w:kern w:val="2"/>
          <w:sz w:val="24"/>
          <w:szCs w:val="24"/>
          <w14:ligatures w14:val="standardContextual"/>
        </w:rPr>
        <w:t xml:space="preserve">VARIANCE: </w:t>
      </w:r>
      <w:r w:rsidRPr="005952B0">
        <w:rPr>
          <w:rFonts w:ascii="Cambria" w:hAnsi="Cambria"/>
          <w:sz w:val="24"/>
          <w:szCs w:val="24"/>
        </w:rPr>
        <w:t>Area variances for front yard setback and lack of vehicle protection to alter the existing free-standing sign for the new occupancy.</w:t>
      </w:r>
    </w:p>
    <w:p w14:paraId="173C26C0" w14:textId="77777777" w:rsidR="008660E7" w:rsidRDefault="008660E7" w:rsidP="009556E2">
      <w:pPr>
        <w:pBdr>
          <w:bottom w:val="single" w:sz="12" w:space="1" w:color="auto"/>
        </w:pBdr>
        <w:rPr>
          <w:rFonts w:ascii="Cambria" w:hAnsi="Cambria"/>
          <w:sz w:val="24"/>
          <w:szCs w:val="24"/>
        </w:rPr>
      </w:pPr>
    </w:p>
    <w:p w14:paraId="14CF5AAC" w14:textId="77777777" w:rsidR="008660E7" w:rsidRDefault="008660E7" w:rsidP="009556E2">
      <w:pPr>
        <w:rPr>
          <w:rFonts w:ascii="Cambria" w:hAnsi="Cambria"/>
          <w:sz w:val="24"/>
          <w:szCs w:val="24"/>
        </w:rPr>
      </w:pPr>
    </w:p>
    <w:p w14:paraId="41DF9CD7" w14:textId="4FB5F21B" w:rsidR="008660E7" w:rsidRDefault="008660E7" w:rsidP="009556E2">
      <w:pPr>
        <w:rPr>
          <w:rFonts w:ascii="Cambria" w:eastAsiaTheme="minorHAnsi" w:hAnsi="Cambria" w:cstheme="minorBidi"/>
          <w:kern w:val="2"/>
          <w:sz w:val="24"/>
          <w:szCs w:val="24"/>
          <w14:ligatures w14:val="standardContextual"/>
        </w:rPr>
      </w:pPr>
      <w:r>
        <w:rPr>
          <w:rFonts w:ascii="Cambria" w:eastAsiaTheme="minorHAnsi" w:hAnsi="Cambria" w:cstheme="minorBidi"/>
          <w:kern w:val="2"/>
          <w:sz w:val="24"/>
          <w:szCs w:val="24"/>
          <w14:ligatures w14:val="standardContextual"/>
        </w:rPr>
        <w:t>Dean Zambito                                                                      23 Herrmann Ave, Newburgh</w:t>
      </w:r>
    </w:p>
    <w:p w14:paraId="69086DC5" w14:textId="6A5CD875" w:rsidR="008660E7" w:rsidRDefault="008660E7" w:rsidP="009556E2">
      <w:pPr>
        <w:rPr>
          <w:rFonts w:ascii="Cambria" w:eastAsiaTheme="minorHAnsi" w:hAnsi="Cambria" w:cstheme="minorBidi"/>
          <w:kern w:val="2"/>
          <w:sz w:val="24"/>
          <w:szCs w:val="24"/>
          <w14:ligatures w14:val="standardContextual"/>
        </w:rPr>
      </w:pPr>
      <w:r>
        <w:rPr>
          <w:rFonts w:ascii="Cambria" w:eastAsiaTheme="minorHAnsi" w:hAnsi="Cambria" w:cstheme="minorBidi"/>
          <w:kern w:val="2"/>
          <w:sz w:val="24"/>
          <w:szCs w:val="24"/>
          <w14:ligatures w14:val="standardContextual"/>
        </w:rPr>
        <w:t xml:space="preserve">                                                                                                 100-5-11    R2 Zone</w:t>
      </w:r>
    </w:p>
    <w:p w14:paraId="300FBC7E" w14:textId="77777777" w:rsidR="008660E7" w:rsidRDefault="008660E7" w:rsidP="009556E2">
      <w:pPr>
        <w:rPr>
          <w:rFonts w:ascii="Cambria" w:eastAsiaTheme="minorHAnsi" w:hAnsi="Cambria" w:cstheme="minorBidi"/>
          <w:kern w:val="2"/>
          <w:sz w:val="24"/>
          <w:szCs w:val="24"/>
          <w14:ligatures w14:val="standardContextual"/>
        </w:rPr>
      </w:pPr>
    </w:p>
    <w:p w14:paraId="4832539D" w14:textId="68180626" w:rsidR="008660E7" w:rsidRDefault="008660E7" w:rsidP="009556E2">
      <w:pPr>
        <w:rPr>
          <w:rFonts w:ascii="Cambria" w:hAnsi="Cambria"/>
          <w:sz w:val="24"/>
          <w:szCs w:val="24"/>
        </w:rPr>
      </w:pPr>
      <w:r>
        <w:rPr>
          <w:rFonts w:ascii="Cambria" w:eastAsiaTheme="minorHAnsi" w:hAnsi="Cambria" w:cstheme="minorBidi"/>
          <w:kern w:val="2"/>
          <w:sz w:val="24"/>
          <w:szCs w:val="24"/>
          <w14:ligatures w14:val="standardContextual"/>
        </w:rPr>
        <w:t xml:space="preserve">VARIANCE: </w:t>
      </w:r>
      <w:r w:rsidRPr="008660E7">
        <w:rPr>
          <w:rFonts w:ascii="Cambria" w:hAnsi="Cambria"/>
          <w:sz w:val="24"/>
          <w:szCs w:val="24"/>
        </w:rPr>
        <w:t>area variances of maximum lot building coverage and increasing the degree of non-conformity of the front yard to build a 15’ x 20’ side yard addition.</w:t>
      </w:r>
    </w:p>
    <w:p w14:paraId="524041A6" w14:textId="77777777" w:rsidR="008660E7" w:rsidRDefault="008660E7" w:rsidP="009556E2">
      <w:pPr>
        <w:pBdr>
          <w:bottom w:val="single" w:sz="12" w:space="1" w:color="auto"/>
        </w:pBdr>
        <w:rPr>
          <w:rFonts w:ascii="Cambria" w:hAnsi="Cambria"/>
          <w:sz w:val="24"/>
          <w:szCs w:val="24"/>
        </w:rPr>
      </w:pPr>
    </w:p>
    <w:p w14:paraId="74B8C41C" w14:textId="77777777" w:rsidR="008660E7" w:rsidRDefault="008660E7" w:rsidP="009556E2">
      <w:pPr>
        <w:rPr>
          <w:rFonts w:ascii="Cambria" w:hAnsi="Cambria"/>
          <w:sz w:val="24"/>
          <w:szCs w:val="24"/>
        </w:rPr>
      </w:pPr>
    </w:p>
    <w:p w14:paraId="48979685" w14:textId="1AB07874" w:rsidR="008660E7" w:rsidRDefault="008660E7" w:rsidP="009556E2">
      <w:pPr>
        <w:rPr>
          <w:rFonts w:ascii="Cambria" w:eastAsiaTheme="minorHAnsi" w:hAnsi="Cambria" w:cstheme="minorBidi"/>
          <w:kern w:val="2"/>
          <w:sz w:val="24"/>
          <w:szCs w:val="24"/>
          <w14:ligatures w14:val="standardContextual"/>
        </w:rPr>
      </w:pPr>
      <w:r>
        <w:rPr>
          <w:rFonts w:ascii="Cambria" w:eastAsiaTheme="minorHAnsi" w:hAnsi="Cambria" w:cstheme="minorBidi"/>
          <w:kern w:val="2"/>
          <w:sz w:val="24"/>
          <w:szCs w:val="24"/>
          <w14:ligatures w14:val="standardContextual"/>
        </w:rPr>
        <w:t xml:space="preserve">Joseph and Bridget Zappone                                            35 &amp; 41 </w:t>
      </w:r>
      <w:proofErr w:type="spellStart"/>
      <w:r>
        <w:rPr>
          <w:rFonts w:ascii="Cambria" w:eastAsiaTheme="minorHAnsi" w:hAnsi="Cambria" w:cstheme="minorBidi"/>
          <w:kern w:val="2"/>
          <w:sz w:val="24"/>
          <w:szCs w:val="24"/>
          <w14:ligatures w14:val="standardContextual"/>
        </w:rPr>
        <w:t>Lattintown</w:t>
      </w:r>
      <w:proofErr w:type="spellEnd"/>
      <w:r>
        <w:rPr>
          <w:rFonts w:ascii="Cambria" w:eastAsiaTheme="minorHAnsi" w:hAnsi="Cambria" w:cstheme="minorBidi"/>
          <w:kern w:val="2"/>
          <w:sz w:val="24"/>
          <w:szCs w:val="24"/>
          <w14:ligatures w14:val="standardContextual"/>
        </w:rPr>
        <w:t xml:space="preserve"> Rd, Newburgh</w:t>
      </w:r>
    </w:p>
    <w:p w14:paraId="31BC637B" w14:textId="0949E338" w:rsidR="008660E7" w:rsidRDefault="008660E7" w:rsidP="009556E2">
      <w:pPr>
        <w:rPr>
          <w:rFonts w:ascii="Cambria" w:eastAsiaTheme="minorHAnsi" w:hAnsi="Cambria" w:cstheme="minorBidi"/>
          <w:kern w:val="2"/>
          <w:sz w:val="24"/>
          <w:szCs w:val="24"/>
          <w14:ligatures w14:val="standardContextual"/>
        </w:rPr>
      </w:pPr>
      <w:r>
        <w:rPr>
          <w:rFonts w:ascii="Cambria" w:eastAsiaTheme="minorHAnsi" w:hAnsi="Cambria" w:cstheme="minorBidi"/>
          <w:kern w:val="2"/>
          <w:sz w:val="24"/>
          <w:szCs w:val="24"/>
          <w14:ligatures w14:val="standardContextual"/>
        </w:rPr>
        <w:t xml:space="preserve">                                                                                                   9-3-12.1 &amp; 12.2     R3 Zone</w:t>
      </w:r>
    </w:p>
    <w:p w14:paraId="4A15E63A" w14:textId="77777777" w:rsidR="008660E7" w:rsidRDefault="008660E7" w:rsidP="009556E2">
      <w:pPr>
        <w:rPr>
          <w:rFonts w:ascii="Cambria" w:eastAsiaTheme="minorHAnsi" w:hAnsi="Cambria" w:cstheme="minorBidi"/>
          <w:kern w:val="2"/>
          <w:sz w:val="24"/>
          <w:szCs w:val="24"/>
          <w14:ligatures w14:val="standardContextual"/>
        </w:rPr>
      </w:pPr>
    </w:p>
    <w:p w14:paraId="12454DED" w14:textId="35B1A378" w:rsidR="008660E7" w:rsidRPr="008660E7" w:rsidRDefault="008660E7" w:rsidP="009556E2">
      <w:pPr>
        <w:rPr>
          <w:rFonts w:ascii="Cambria" w:eastAsiaTheme="minorHAnsi" w:hAnsi="Cambria" w:cstheme="minorBidi"/>
          <w:kern w:val="2"/>
          <w:sz w:val="24"/>
          <w:szCs w:val="24"/>
          <w14:ligatures w14:val="standardContextual"/>
        </w:rPr>
      </w:pPr>
      <w:r>
        <w:rPr>
          <w:rFonts w:ascii="Cambria" w:eastAsiaTheme="minorHAnsi" w:hAnsi="Cambria" w:cstheme="minorBidi"/>
          <w:kern w:val="2"/>
          <w:sz w:val="24"/>
          <w:szCs w:val="24"/>
          <w14:ligatures w14:val="standardContextual"/>
        </w:rPr>
        <w:t xml:space="preserve">VARIANCE: </w:t>
      </w:r>
      <w:r w:rsidRPr="008660E7">
        <w:rPr>
          <w:rFonts w:ascii="Cambria" w:hAnsi="Cambria"/>
          <w:sz w:val="24"/>
          <w:szCs w:val="24"/>
        </w:rPr>
        <w:t>(Planning Board Referral) for an area variance for a proposed lot line change. SBL 9-3-12.2 requires an area variance for an accessory structure 0.7’ away from the property line where 5’ is required. This application is a resubmission from September 25, 2025.</w:t>
      </w:r>
    </w:p>
    <w:p w14:paraId="740D84A5" w14:textId="77777777" w:rsidR="00880A0A" w:rsidRPr="005952B0" w:rsidRDefault="00880A0A" w:rsidP="009556E2">
      <w:pPr>
        <w:rPr>
          <w:rFonts w:ascii="Cambria" w:eastAsiaTheme="minorHAnsi" w:hAnsi="Cambria" w:cstheme="minorBidi"/>
          <w:kern w:val="2"/>
          <w:sz w:val="24"/>
          <w:szCs w:val="24"/>
          <w14:ligatures w14:val="standardContextual"/>
        </w:rPr>
      </w:pPr>
    </w:p>
    <w:p w14:paraId="237CB555" w14:textId="77777777" w:rsidR="00880A0A" w:rsidRDefault="00880A0A" w:rsidP="009556E2">
      <w:pPr>
        <w:rPr>
          <w:rFonts w:asciiTheme="minorHAnsi" w:eastAsiaTheme="minorHAnsi" w:hAnsiTheme="minorHAnsi" w:cstheme="minorBidi"/>
          <w:kern w:val="2"/>
          <w:sz w:val="24"/>
          <w:szCs w:val="24"/>
          <w14:ligatures w14:val="standardContextual"/>
        </w:rPr>
      </w:pPr>
    </w:p>
    <w:p w14:paraId="368E3EAF" w14:textId="77777777" w:rsidR="00880A0A" w:rsidRDefault="00880A0A" w:rsidP="009556E2">
      <w:pPr>
        <w:rPr>
          <w:rFonts w:asciiTheme="minorHAnsi" w:eastAsiaTheme="minorHAnsi" w:hAnsiTheme="minorHAnsi" w:cstheme="minorBidi"/>
          <w:kern w:val="2"/>
          <w:sz w:val="24"/>
          <w:szCs w:val="24"/>
          <w14:ligatures w14:val="standardContextual"/>
        </w:rPr>
      </w:pPr>
    </w:p>
    <w:p w14:paraId="5FE04854" w14:textId="77777777" w:rsidR="00880A0A" w:rsidRDefault="00880A0A" w:rsidP="009556E2">
      <w:pPr>
        <w:rPr>
          <w:rFonts w:asciiTheme="minorHAnsi" w:eastAsiaTheme="minorHAnsi" w:hAnsiTheme="minorHAnsi" w:cstheme="minorBidi"/>
          <w:kern w:val="2"/>
          <w:sz w:val="24"/>
          <w:szCs w:val="24"/>
          <w14:ligatures w14:val="standardContextual"/>
        </w:rPr>
      </w:pPr>
    </w:p>
    <w:p w14:paraId="51354A54" w14:textId="77777777" w:rsidR="00880A0A" w:rsidRDefault="00880A0A" w:rsidP="009556E2">
      <w:pPr>
        <w:rPr>
          <w:rFonts w:asciiTheme="minorHAnsi" w:eastAsiaTheme="minorHAnsi" w:hAnsiTheme="minorHAnsi" w:cstheme="minorBidi"/>
          <w:kern w:val="2"/>
          <w:sz w:val="24"/>
          <w:szCs w:val="24"/>
          <w14:ligatures w14:val="standardContextual"/>
        </w:rPr>
      </w:pPr>
    </w:p>
    <w:p w14:paraId="0CD2A351" w14:textId="77777777" w:rsidR="00880A0A" w:rsidRDefault="00880A0A" w:rsidP="009556E2">
      <w:pPr>
        <w:rPr>
          <w:rFonts w:asciiTheme="minorHAnsi" w:eastAsiaTheme="minorHAnsi" w:hAnsiTheme="minorHAnsi" w:cstheme="minorBidi"/>
          <w:kern w:val="2"/>
          <w:sz w:val="24"/>
          <w:szCs w:val="24"/>
          <w14:ligatures w14:val="standardContextual"/>
        </w:rPr>
      </w:pPr>
    </w:p>
    <w:p w14:paraId="4AEC8056" w14:textId="77777777" w:rsidR="008660E7" w:rsidRDefault="008660E7" w:rsidP="009556E2">
      <w:pPr>
        <w:rPr>
          <w:rFonts w:asciiTheme="minorHAnsi" w:eastAsiaTheme="minorHAnsi" w:hAnsiTheme="minorHAnsi" w:cstheme="minorBidi"/>
          <w:kern w:val="2"/>
          <w:sz w:val="24"/>
          <w:szCs w:val="24"/>
          <w14:ligatures w14:val="standardContextual"/>
        </w:rPr>
      </w:pPr>
    </w:p>
    <w:p w14:paraId="368DBEF0" w14:textId="77777777" w:rsidR="008660E7" w:rsidRDefault="008660E7" w:rsidP="009556E2">
      <w:pPr>
        <w:rPr>
          <w:rFonts w:asciiTheme="minorHAnsi" w:eastAsiaTheme="minorHAnsi" w:hAnsiTheme="minorHAnsi" w:cstheme="minorBidi"/>
          <w:kern w:val="2"/>
          <w:sz w:val="24"/>
          <w:szCs w:val="24"/>
          <w14:ligatures w14:val="standardContextual"/>
        </w:rPr>
      </w:pPr>
    </w:p>
    <w:p w14:paraId="54EE5A5D" w14:textId="77777777" w:rsidR="00880A0A" w:rsidRDefault="00880A0A" w:rsidP="009556E2">
      <w:pPr>
        <w:rPr>
          <w:rFonts w:asciiTheme="minorHAnsi" w:eastAsiaTheme="minorHAnsi" w:hAnsiTheme="minorHAnsi" w:cstheme="minorBidi"/>
          <w:kern w:val="2"/>
          <w:sz w:val="24"/>
          <w:szCs w:val="24"/>
          <w14:ligatures w14:val="standardContextual"/>
        </w:rPr>
      </w:pPr>
    </w:p>
    <w:p w14:paraId="29D82877" w14:textId="10908C4B" w:rsidR="00880A0A" w:rsidRPr="00A51C01" w:rsidRDefault="00880A0A" w:rsidP="00880A0A">
      <w:pPr>
        <w:jc w:val="center"/>
        <w:rPr>
          <w:b/>
          <w:bCs/>
        </w:rPr>
      </w:pPr>
      <w:r>
        <w:rPr>
          <w:b/>
          <w:bCs/>
        </w:rPr>
        <w:t>HELD OPEN FROM THE JANUARY 2026 MEETING</w:t>
      </w:r>
    </w:p>
    <w:p w14:paraId="649522C3" w14:textId="77777777" w:rsidR="00880A0A" w:rsidRDefault="00880A0A" w:rsidP="00880A0A"/>
    <w:p w14:paraId="48638242" w14:textId="77777777" w:rsidR="00880A0A" w:rsidRDefault="00880A0A" w:rsidP="00880A0A">
      <w:pPr>
        <w:rPr>
          <w:rFonts w:ascii="Cambria" w:hAnsi="Cambria" w:cstheme="minorHAnsi"/>
          <w:b/>
          <w:sz w:val="24"/>
          <w:szCs w:val="24"/>
        </w:rPr>
      </w:pPr>
      <w:r>
        <w:rPr>
          <w:rFonts w:ascii="Cambria" w:hAnsi="Cambria" w:cstheme="minorHAnsi"/>
          <w:b/>
          <w:sz w:val="24"/>
          <w:szCs w:val="24"/>
        </w:rPr>
        <w:t>APPLICANT                                                                          LOCATION</w:t>
      </w:r>
    </w:p>
    <w:p w14:paraId="3C496F6B" w14:textId="77777777" w:rsidR="00880A0A" w:rsidRDefault="00880A0A" w:rsidP="009556E2">
      <w:pPr>
        <w:rPr>
          <w:rFonts w:asciiTheme="minorHAnsi" w:eastAsiaTheme="minorHAnsi" w:hAnsiTheme="minorHAnsi" w:cstheme="minorBidi"/>
          <w:kern w:val="2"/>
          <w:sz w:val="24"/>
          <w:szCs w:val="24"/>
          <w14:ligatures w14:val="standardContextual"/>
        </w:rPr>
      </w:pPr>
    </w:p>
    <w:p w14:paraId="70AE4B99" w14:textId="77777777" w:rsidR="00880A0A" w:rsidRDefault="00880A0A" w:rsidP="00880A0A">
      <w:pPr>
        <w:rPr>
          <w:rFonts w:ascii="Cambria" w:hAnsi="Cambria"/>
          <w:sz w:val="24"/>
          <w:szCs w:val="24"/>
        </w:rPr>
      </w:pPr>
      <w:r>
        <w:rPr>
          <w:rFonts w:ascii="Cambria" w:hAnsi="Cambria"/>
          <w:sz w:val="24"/>
          <w:szCs w:val="24"/>
        </w:rPr>
        <w:t>Lynda and Mark Daigle                                                     349 Lakeside Rd, Newburgh</w:t>
      </w:r>
    </w:p>
    <w:p w14:paraId="69970E8C" w14:textId="77777777" w:rsidR="00880A0A" w:rsidRDefault="00880A0A" w:rsidP="00880A0A">
      <w:pPr>
        <w:rPr>
          <w:rFonts w:ascii="Cambria" w:hAnsi="Cambria"/>
          <w:sz w:val="24"/>
          <w:szCs w:val="24"/>
        </w:rPr>
      </w:pPr>
      <w:r>
        <w:rPr>
          <w:rFonts w:ascii="Cambria" w:hAnsi="Cambria"/>
          <w:sz w:val="24"/>
          <w:szCs w:val="24"/>
        </w:rPr>
        <w:t xml:space="preserve">                                                                                                  33-1-24   R1 Zone</w:t>
      </w:r>
    </w:p>
    <w:p w14:paraId="631610E9" w14:textId="77777777" w:rsidR="00880A0A" w:rsidRDefault="00880A0A" w:rsidP="00880A0A">
      <w:pPr>
        <w:rPr>
          <w:rFonts w:ascii="Cambria" w:hAnsi="Cambria"/>
          <w:sz w:val="24"/>
          <w:szCs w:val="24"/>
        </w:rPr>
      </w:pPr>
    </w:p>
    <w:p w14:paraId="6093A4BE" w14:textId="77777777" w:rsidR="00880A0A" w:rsidRDefault="00880A0A" w:rsidP="00880A0A">
      <w:pPr>
        <w:pStyle w:val="NoSpacing"/>
      </w:pPr>
      <w:r>
        <w:t>VARIANCE: F</w:t>
      </w:r>
      <w:r w:rsidRPr="00621554">
        <w:t xml:space="preserve">or area variances of an (a) 10’ x 20’ accessory building in the front yard and less than 5’ from the property line and (b) area variances of the rear yard, side yard, combined side yards, lot surface coverage and building surface coverage to keep a rear deck. </w:t>
      </w:r>
    </w:p>
    <w:p w14:paraId="7332A952" w14:textId="77777777" w:rsidR="008660E7" w:rsidRDefault="008660E7" w:rsidP="00880A0A">
      <w:pPr>
        <w:pStyle w:val="NoSpacing"/>
      </w:pPr>
    </w:p>
    <w:p w14:paraId="247F1B20" w14:textId="77777777" w:rsidR="008660E7" w:rsidRDefault="008660E7" w:rsidP="00880A0A">
      <w:pPr>
        <w:pStyle w:val="NoSpacing"/>
      </w:pPr>
    </w:p>
    <w:p w14:paraId="6AD8D083" w14:textId="755EDCC5" w:rsidR="00353D7D" w:rsidRPr="00353D7D" w:rsidRDefault="00353D7D" w:rsidP="00353D7D">
      <w:pPr>
        <w:jc w:val="center"/>
        <w:rPr>
          <w:rFonts w:ascii="Cambria" w:hAnsi="Cambria" w:cstheme="minorHAnsi"/>
          <w:b/>
          <w:color w:val="EE0000"/>
          <w:sz w:val="24"/>
          <w:szCs w:val="24"/>
        </w:rPr>
      </w:pPr>
      <w:r>
        <w:rPr>
          <w:rFonts w:ascii="Cambria" w:hAnsi="Cambria" w:cstheme="minorHAnsi"/>
          <w:b/>
          <w:color w:val="EE0000"/>
          <w:sz w:val="24"/>
          <w:szCs w:val="24"/>
        </w:rPr>
        <w:lastRenderedPageBreak/>
        <w:t xml:space="preserve">REQUEST FOR AN ADOURNMENT </w:t>
      </w:r>
    </w:p>
    <w:p w14:paraId="72837841" w14:textId="77777777" w:rsidR="00353D7D" w:rsidRDefault="00353D7D" w:rsidP="008660E7">
      <w:pPr>
        <w:rPr>
          <w:rFonts w:ascii="Cambria" w:hAnsi="Cambria" w:cstheme="minorHAnsi"/>
          <w:b/>
          <w:sz w:val="24"/>
          <w:szCs w:val="24"/>
        </w:rPr>
      </w:pPr>
    </w:p>
    <w:p w14:paraId="50544705" w14:textId="77777777" w:rsidR="00353D7D" w:rsidRDefault="00353D7D" w:rsidP="008660E7">
      <w:pPr>
        <w:rPr>
          <w:rFonts w:ascii="Cambria" w:hAnsi="Cambria" w:cstheme="minorHAnsi"/>
          <w:b/>
          <w:sz w:val="24"/>
          <w:szCs w:val="24"/>
        </w:rPr>
      </w:pPr>
    </w:p>
    <w:p w14:paraId="4BC48524" w14:textId="38A941F6" w:rsidR="008660E7" w:rsidRDefault="008660E7" w:rsidP="008660E7">
      <w:pPr>
        <w:rPr>
          <w:rFonts w:ascii="Cambria" w:hAnsi="Cambria" w:cstheme="minorHAnsi"/>
          <w:b/>
          <w:sz w:val="24"/>
          <w:szCs w:val="24"/>
        </w:rPr>
      </w:pPr>
      <w:r>
        <w:rPr>
          <w:rFonts w:ascii="Cambria" w:hAnsi="Cambria" w:cstheme="minorHAnsi"/>
          <w:b/>
          <w:sz w:val="24"/>
          <w:szCs w:val="24"/>
        </w:rPr>
        <w:t>APPLICANT                                                                          LOCATION</w:t>
      </w:r>
    </w:p>
    <w:p w14:paraId="45595FF8" w14:textId="77777777" w:rsidR="008660E7" w:rsidRDefault="008660E7" w:rsidP="00880A0A">
      <w:pPr>
        <w:pStyle w:val="NoSpacing"/>
      </w:pPr>
    </w:p>
    <w:p w14:paraId="0FF085B5" w14:textId="05FFE74E" w:rsidR="00880A0A" w:rsidRPr="009A7782" w:rsidRDefault="00880A0A" w:rsidP="00880A0A">
      <w:pPr>
        <w:pStyle w:val="NoSpacing"/>
      </w:pPr>
      <w:r w:rsidRPr="009A7782">
        <w:t>Nick &amp; Jennifer DiLemme                                                   2201 Route 300, Wallkill</w:t>
      </w:r>
    </w:p>
    <w:p w14:paraId="19462DAC" w14:textId="77777777" w:rsidR="00880A0A" w:rsidRPr="009A7782" w:rsidRDefault="00880A0A" w:rsidP="00880A0A">
      <w:pPr>
        <w:pStyle w:val="NoSpacing"/>
      </w:pPr>
      <w:r w:rsidRPr="009A7782">
        <w:t>DiLemme and Sons Inc.                                                       3-1-91.2   AR Zone</w:t>
      </w:r>
    </w:p>
    <w:p w14:paraId="3452ECD0" w14:textId="77777777" w:rsidR="00880A0A" w:rsidRPr="009A7782" w:rsidRDefault="00880A0A" w:rsidP="00880A0A">
      <w:pPr>
        <w:pStyle w:val="NoSpacing"/>
      </w:pPr>
    </w:p>
    <w:p w14:paraId="6C53AC6B" w14:textId="77777777" w:rsidR="00880A0A" w:rsidRDefault="00880A0A" w:rsidP="00880A0A">
      <w:pPr>
        <w:pStyle w:val="NoSpacing"/>
      </w:pPr>
      <w:r w:rsidRPr="00420D5E">
        <w:t xml:space="preserve">INTERPRETATION and/or VARIANCES: </w:t>
      </w:r>
      <w:r>
        <w:t>F</w:t>
      </w:r>
      <w:r w:rsidRPr="00420D5E">
        <w:t xml:space="preserve">or an application to the Zoning Board of Appeals appealing from a determination of the Code Compliance Supervisor and seeking a determination from the board that DiLemme and Sons Inc’s use of improvements at the project location may be continued as a legal non-conforming commercial use. In the alternative, applications requesting area variances and or a use variance to permit the same. </w:t>
      </w:r>
    </w:p>
    <w:p w14:paraId="6217D9C6" w14:textId="77777777" w:rsidR="00880A0A" w:rsidRPr="00A51C01" w:rsidRDefault="00880A0A" w:rsidP="009556E2">
      <w:pPr>
        <w:rPr>
          <w:rFonts w:eastAsia="Times New Roman"/>
          <w:kern w:val="2"/>
          <w:sz w:val="24"/>
          <w:szCs w:val="24"/>
          <w14:ligatures w14:val="standardContextual"/>
        </w:rPr>
      </w:pPr>
    </w:p>
    <w:p w14:paraId="6AF7DD0F" w14:textId="77777777" w:rsidR="009556E2" w:rsidRDefault="009556E2" w:rsidP="009556E2"/>
    <w:p w14:paraId="38A7C5B1" w14:textId="77777777" w:rsidR="00771EC0" w:rsidRDefault="00771EC0"/>
    <w:sectPr w:rsidR="00771E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E2"/>
    <w:rsid w:val="00353D7D"/>
    <w:rsid w:val="00435963"/>
    <w:rsid w:val="00515D9D"/>
    <w:rsid w:val="005952B0"/>
    <w:rsid w:val="00771EC0"/>
    <w:rsid w:val="008660E7"/>
    <w:rsid w:val="00880A0A"/>
    <w:rsid w:val="009556E2"/>
    <w:rsid w:val="00CC7ED6"/>
    <w:rsid w:val="00DC2541"/>
    <w:rsid w:val="00DD1130"/>
    <w:rsid w:val="00FD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01D6"/>
  <w15:chartTrackingRefBased/>
  <w15:docId w15:val="{52C36A06-93B2-4CD3-B904-22064EBBD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6E2"/>
    <w:pPr>
      <w:spacing w:after="0" w:line="240" w:lineRule="auto"/>
    </w:pPr>
    <w:rPr>
      <w:rFonts w:ascii="Times New Roman" w:eastAsia="Calibri" w:hAnsi="Times New Roman" w:cs="Times New Roman"/>
      <w:kern w:val="0"/>
      <w:sz w:val="22"/>
      <w:szCs w:val="22"/>
      <w14:ligatures w14:val="none"/>
    </w:rPr>
  </w:style>
  <w:style w:type="paragraph" w:styleId="Heading1">
    <w:name w:val="heading 1"/>
    <w:basedOn w:val="Normal"/>
    <w:next w:val="Normal"/>
    <w:link w:val="Heading1Char"/>
    <w:uiPriority w:val="9"/>
    <w:qFormat/>
    <w:rsid w:val="009556E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556E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556E2"/>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556E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556E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556E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556E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556E2"/>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556E2"/>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6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56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56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56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56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56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56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56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56E2"/>
    <w:rPr>
      <w:rFonts w:eastAsiaTheme="majorEastAsia" w:cstheme="majorBidi"/>
      <w:color w:val="272727" w:themeColor="text1" w:themeTint="D8"/>
    </w:rPr>
  </w:style>
  <w:style w:type="paragraph" w:styleId="Title">
    <w:name w:val="Title"/>
    <w:basedOn w:val="Normal"/>
    <w:next w:val="Normal"/>
    <w:link w:val="TitleChar"/>
    <w:uiPriority w:val="10"/>
    <w:qFormat/>
    <w:rsid w:val="009556E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556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56E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556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56E2"/>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556E2"/>
    <w:rPr>
      <w:i/>
      <w:iCs/>
      <w:color w:val="404040" w:themeColor="text1" w:themeTint="BF"/>
    </w:rPr>
  </w:style>
  <w:style w:type="paragraph" w:styleId="ListParagraph">
    <w:name w:val="List Paragraph"/>
    <w:basedOn w:val="Normal"/>
    <w:uiPriority w:val="34"/>
    <w:qFormat/>
    <w:rsid w:val="009556E2"/>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9556E2"/>
    <w:rPr>
      <w:i/>
      <w:iCs/>
      <w:color w:val="2F5496" w:themeColor="accent1" w:themeShade="BF"/>
    </w:rPr>
  </w:style>
  <w:style w:type="paragraph" w:styleId="IntenseQuote">
    <w:name w:val="Intense Quote"/>
    <w:basedOn w:val="Normal"/>
    <w:next w:val="Normal"/>
    <w:link w:val="IntenseQuoteChar"/>
    <w:uiPriority w:val="30"/>
    <w:qFormat/>
    <w:rsid w:val="009556E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556E2"/>
    <w:rPr>
      <w:i/>
      <w:iCs/>
      <w:color w:val="2F5496" w:themeColor="accent1" w:themeShade="BF"/>
    </w:rPr>
  </w:style>
  <w:style w:type="character" w:styleId="IntenseReference">
    <w:name w:val="Intense Reference"/>
    <w:basedOn w:val="DefaultParagraphFont"/>
    <w:uiPriority w:val="32"/>
    <w:qFormat/>
    <w:rsid w:val="009556E2"/>
    <w:rPr>
      <w:b/>
      <w:bCs/>
      <w:smallCaps/>
      <w:color w:val="2F5496" w:themeColor="accent1" w:themeShade="BF"/>
      <w:spacing w:val="5"/>
    </w:rPr>
  </w:style>
  <w:style w:type="character" w:styleId="Hyperlink">
    <w:name w:val="Hyperlink"/>
    <w:semiHidden/>
    <w:unhideWhenUsed/>
    <w:rsid w:val="009556E2"/>
    <w:rPr>
      <w:color w:val="0000FF"/>
      <w:u w:val="single"/>
    </w:rPr>
  </w:style>
  <w:style w:type="paragraph" w:styleId="NoSpacing">
    <w:name w:val="No Spacing"/>
    <w:uiPriority w:val="1"/>
    <w:qFormat/>
    <w:rsid w:val="00880A0A"/>
    <w:pPr>
      <w:spacing w:after="0" w:line="240" w:lineRule="auto"/>
    </w:pPr>
    <w:rPr>
      <w:rFonts w:ascii="Cambria" w:hAnsi="Cambr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oningboard@townofnewburg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669</Words>
  <Characters>3818</Characters>
  <Application>Microsoft Office Word</Application>
  <DocSecurity>0</DocSecurity>
  <Lines>31</Lines>
  <Paragraphs>8</Paragraphs>
  <ScaleCrop>false</ScaleCrop>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Jablesnik</dc:creator>
  <cp:keywords/>
  <dc:description/>
  <cp:lastModifiedBy>Siobhan Jablesnik</cp:lastModifiedBy>
  <cp:revision>5</cp:revision>
  <dcterms:created xsi:type="dcterms:W3CDTF">2026-02-10T19:41:00Z</dcterms:created>
  <dcterms:modified xsi:type="dcterms:W3CDTF">2026-02-20T17:02:00Z</dcterms:modified>
</cp:coreProperties>
</file>